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F721D5" w:rsidP="00B31A9E">
      <w:pPr>
        <w:widowControl w:val="0"/>
        <w:autoSpaceDE w:val="0"/>
        <w:autoSpaceDN w:val="0"/>
        <w:adjustRightInd w:val="0"/>
        <w:spacing w:line="20" w:lineRule="atLeast"/>
        <w:ind w:firstLine="567"/>
        <w:jc w:val="both"/>
        <w:rPr>
          <w:bCs/>
          <w:sz w:val="20"/>
          <w:szCs w:val="20"/>
        </w:rPr>
      </w:pPr>
      <w:r w:rsidRPr="006A51B2">
        <w:rPr>
          <w:sz w:val="20"/>
          <w:szCs w:val="20"/>
        </w:rPr>
        <w:t>Муниципальное бюджетное общеобразовательно</w:t>
      </w:r>
      <w:r>
        <w:rPr>
          <w:sz w:val="20"/>
          <w:szCs w:val="20"/>
        </w:rPr>
        <w:t>е учреждение средняя школа № 12</w:t>
      </w:r>
      <w:r w:rsidR="00B31A9E" w:rsidRPr="00B31A9E">
        <w:rPr>
          <w:bCs/>
          <w:sz w:val="20"/>
          <w:szCs w:val="20"/>
        </w:rPr>
        <w:t xml:space="preserve"> (далее - Учреждение), осуществляющ</w:t>
      </w:r>
      <w:r>
        <w:rPr>
          <w:bCs/>
          <w:sz w:val="20"/>
          <w:szCs w:val="20"/>
        </w:rPr>
        <w:t>ее образовательную деятельность</w:t>
      </w:r>
      <w:r w:rsidR="00B32D9B">
        <w:rPr>
          <w:bCs/>
          <w:sz w:val="20"/>
          <w:szCs w:val="20"/>
        </w:rPr>
        <w:t xml:space="preserve"> на основании лицензии регистрационный </w:t>
      </w:r>
      <w:r w:rsidRPr="006A51B2">
        <w:rPr>
          <w:rFonts w:eastAsia="Calibri"/>
          <w:bCs/>
          <w:kern w:val="1"/>
          <w:sz w:val="18"/>
          <w:szCs w:val="18"/>
          <w:u w:val="single"/>
          <w:lang w:eastAsia="ar-SA"/>
        </w:rPr>
        <w:t xml:space="preserve">№ 2783 от 18 ноября 2016г., </w:t>
      </w:r>
      <w:r w:rsidR="00B31A9E" w:rsidRPr="00B31A9E">
        <w:rPr>
          <w:bCs/>
          <w:sz w:val="20"/>
          <w:szCs w:val="20"/>
        </w:rPr>
        <w:t>Службой по контролю и надзору в сфере образования ХМАО</w:t>
      </w:r>
      <w:r>
        <w:rPr>
          <w:bCs/>
          <w:sz w:val="20"/>
          <w:szCs w:val="20"/>
        </w:rPr>
        <w:t xml:space="preserve"> – Югры, в лице</w:t>
      </w:r>
      <w:r w:rsidRPr="00F721D5">
        <w:rPr>
          <w:rFonts w:eastAsia="Calibri"/>
          <w:bCs/>
          <w:kern w:val="1"/>
          <w:sz w:val="20"/>
          <w:szCs w:val="20"/>
          <w:u w:val="single"/>
          <w:lang w:eastAsia="ar-SA"/>
        </w:rPr>
        <w:t xml:space="preserve"> </w:t>
      </w:r>
      <w:r w:rsidRPr="006A51B2">
        <w:rPr>
          <w:rFonts w:eastAsia="Calibri"/>
          <w:bCs/>
          <w:kern w:val="1"/>
          <w:sz w:val="20"/>
          <w:szCs w:val="20"/>
          <w:u w:val="single"/>
          <w:lang w:eastAsia="ar-SA"/>
        </w:rPr>
        <w:t xml:space="preserve">директора школы </w:t>
      </w:r>
      <w:r>
        <w:rPr>
          <w:rFonts w:eastAsia="Calibri"/>
          <w:bCs/>
          <w:kern w:val="1"/>
          <w:sz w:val="20"/>
          <w:szCs w:val="20"/>
          <w:u w:val="single"/>
          <w:lang w:eastAsia="ar-SA"/>
        </w:rPr>
        <w:t xml:space="preserve">И.Н. Джафаровой,                 </w:t>
      </w:r>
      <w:r w:rsidR="00B31A9E" w:rsidRPr="00B31A9E">
        <w:rPr>
          <w:bCs/>
          <w:sz w:val="20"/>
          <w:szCs w:val="20"/>
        </w:rPr>
        <w:t xml:space="preserve"> действую</w:t>
      </w:r>
      <w:r>
        <w:rPr>
          <w:bCs/>
          <w:sz w:val="20"/>
          <w:szCs w:val="20"/>
        </w:rPr>
        <w:t>щего на основании Устава</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840B23" w:rsidRPr="001B3604">
        <w:rPr>
          <w:sz w:val="20"/>
          <w:szCs w:val="20"/>
        </w:rPr>
        <w:t xml:space="preserve">РФ, Тюменская область, ХМАО-Югра, </w:t>
      </w:r>
      <w:r w:rsidR="00840B23">
        <w:rPr>
          <w:sz w:val="20"/>
          <w:szCs w:val="20"/>
        </w:rPr>
        <w:t>г. Сургут, ул.Дзержинского, 6Б</w:t>
      </w:r>
      <w:r w:rsidR="00840B23" w:rsidRPr="000E734F">
        <w:rPr>
          <w:sz w:val="18"/>
          <w:szCs w:val="18"/>
        </w:rPr>
        <w:t xml:space="preserve">, </w:t>
      </w:r>
      <w:r w:rsidR="00B901CF">
        <w:rPr>
          <w:sz w:val="18"/>
          <w:szCs w:val="18"/>
        </w:rPr>
        <w:t>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w:t>
      </w:r>
      <w:r w:rsidR="00C701CB" w:rsidRPr="00C701CB">
        <w:rPr>
          <w:sz w:val="18"/>
          <w:szCs w:val="18"/>
          <w:u w:val="single"/>
        </w:rPr>
        <w:t xml:space="preserve"> </w:t>
      </w:r>
      <w:r w:rsidR="00C701CB" w:rsidRPr="00B8694E">
        <w:rPr>
          <w:sz w:val="18"/>
          <w:szCs w:val="18"/>
          <w:u w:val="single"/>
        </w:rPr>
        <w:t xml:space="preserve">интернет-платформы </w:t>
      </w:r>
      <w:r w:rsidR="00C701CB" w:rsidRPr="00B8694E">
        <w:rPr>
          <w:sz w:val="18"/>
          <w:szCs w:val="18"/>
          <w:u w:val="single"/>
          <w:lang w:val="en-US"/>
        </w:rPr>
        <w:t>ZOOM</w:t>
      </w:r>
      <w:r w:rsidR="00C701CB" w:rsidRPr="008347DB">
        <w:rPr>
          <w:sz w:val="18"/>
          <w:szCs w:val="18"/>
        </w:rPr>
        <w:t xml:space="preserve"> </w:t>
      </w:r>
      <w:r w:rsidR="008347DB" w:rsidRPr="008347DB">
        <w:rPr>
          <w:sz w:val="18"/>
          <w:szCs w:val="18"/>
        </w:rPr>
        <w:t>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B42949">
        <w:rPr>
          <w:b/>
          <w:bCs/>
          <w:sz w:val="18"/>
          <w:szCs w:val="18"/>
        </w:rPr>
        <w:t>16184</w:t>
      </w:r>
      <w:r w:rsidR="0018761A">
        <w:rPr>
          <w:bCs/>
          <w:sz w:val="18"/>
          <w:szCs w:val="18"/>
        </w:rPr>
        <w:t xml:space="preserve"> </w:t>
      </w:r>
      <w:r w:rsidR="00B42949">
        <w:rPr>
          <w:b/>
          <w:bCs/>
          <w:sz w:val="18"/>
          <w:szCs w:val="18"/>
        </w:rPr>
        <w:t>(шестнадцать тысяч сто восемьдесят</w:t>
      </w:r>
      <w:r w:rsidR="00557791">
        <w:rPr>
          <w:b/>
          <w:bCs/>
          <w:sz w:val="18"/>
          <w:szCs w:val="18"/>
        </w:rPr>
        <w:t xml:space="preserve"> четыре</w:t>
      </w:r>
      <w:r w:rsidR="00052E97" w:rsidRPr="00EA749E">
        <w:rPr>
          <w:b/>
          <w:bCs/>
          <w:sz w:val="18"/>
          <w:szCs w:val="18"/>
        </w:rPr>
        <w:t xml:space="preserve">) руб. </w:t>
      </w:r>
      <w:r w:rsidR="0018761A" w:rsidRPr="00EA749E">
        <w:rPr>
          <w:b/>
          <w:bCs/>
          <w:sz w:val="18"/>
          <w:szCs w:val="18"/>
        </w:rPr>
        <w:t xml:space="preserve">00 </w:t>
      </w:r>
      <w:r w:rsidRPr="00EA749E">
        <w:rPr>
          <w:b/>
          <w:bCs/>
          <w:sz w:val="18"/>
          <w:szCs w:val="18"/>
        </w:rPr>
        <w:t>коп.</w:t>
      </w:r>
      <w:r w:rsidR="00EA749E">
        <w:rPr>
          <w:bCs/>
          <w:sz w:val="18"/>
          <w:szCs w:val="18"/>
        </w:rPr>
        <w:t xml:space="preserve"> согласно </w:t>
      </w:r>
      <w:r w:rsidRPr="00551842">
        <w:rPr>
          <w:bCs/>
          <w:sz w:val="18"/>
          <w:szCs w:val="18"/>
        </w:rPr>
        <w:t>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1A7150" w:rsidRPr="001A7150" w:rsidRDefault="00511574" w:rsidP="001A7150">
            <w:pPr>
              <w:tabs>
                <w:tab w:val="num" w:pos="935"/>
              </w:tabs>
              <w:rPr>
                <w:sz w:val="16"/>
                <w:szCs w:val="16"/>
              </w:rPr>
            </w:pPr>
            <w:r w:rsidRPr="001A7150">
              <w:rPr>
                <w:sz w:val="16"/>
                <w:szCs w:val="16"/>
              </w:rPr>
              <w:t>Исполнитель</w:t>
            </w:r>
          </w:p>
          <w:p w:rsidR="001A7150" w:rsidRPr="001A7150" w:rsidRDefault="001A7150" w:rsidP="001A7150">
            <w:pPr>
              <w:autoSpaceDE w:val="0"/>
              <w:autoSpaceDN w:val="0"/>
              <w:adjustRightInd w:val="0"/>
              <w:rPr>
                <w:bCs/>
                <w:sz w:val="16"/>
                <w:szCs w:val="16"/>
              </w:rPr>
            </w:pPr>
            <w:r w:rsidRPr="001A7150">
              <w:rPr>
                <w:bCs/>
                <w:sz w:val="16"/>
                <w:szCs w:val="16"/>
              </w:rPr>
              <w:t xml:space="preserve">Муниципальное бюджетное учреждение </w:t>
            </w:r>
          </w:p>
          <w:p w:rsidR="001A7150" w:rsidRPr="001A7150" w:rsidRDefault="001A7150" w:rsidP="001A7150">
            <w:pPr>
              <w:autoSpaceDE w:val="0"/>
              <w:autoSpaceDN w:val="0"/>
              <w:adjustRightInd w:val="0"/>
              <w:rPr>
                <w:bCs/>
                <w:sz w:val="16"/>
                <w:szCs w:val="16"/>
              </w:rPr>
            </w:pPr>
            <w:r w:rsidRPr="001A7150">
              <w:rPr>
                <w:bCs/>
                <w:sz w:val="16"/>
                <w:szCs w:val="16"/>
              </w:rPr>
              <w:t>средняя школа №12</w:t>
            </w:r>
          </w:p>
          <w:p w:rsidR="001A7150" w:rsidRPr="001A7150" w:rsidRDefault="001A7150" w:rsidP="001A7150">
            <w:pPr>
              <w:autoSpaceDE w:val="0"/>
              <w:autoSpaceDN w:val="0"/>
              <w:adjustRightInd w:val="0"/>
              <w:rPr>
                <w:bCs/>
                <w:sz w:val="16"/>
                <w:szCs w:val="16"/>
              </w:rPr>
            </w:pPr>
            <w:r w:rsidRPr="001A7150">
              <w:rPr>
                <w:bCs/>
                <w:sz w:val="16"/>
                <w:szCs w:val="16"/>
              </w:rPr>
              <w:t xml:space="preserve">Место нахождения: 628416, Российская </w:t>
            </w:r>
          </w:p>
          <w:p w:rsidR="001A7150" w:rsidRPr="001A7150" w:rsidRDefault="001A7150" w:rsidP="001A7150">
            <w:pPr>
              <w:autoSpaceDE w:val="0"/>
              <w:autoSpaceDN w:val="0"/>
              <w:adjustRightInd w:val="0"/>
              <w:rPr>
                <w:bCs/>
                <w:sz w:val="16"/>
                <w:szCs w:val="16"/>
              </w:rPr>
            </w:pPr>
            <w:r w:rsidRPr="001A7150">
              <w:rPr>
                <w:bCs/>
                <w:sz w:val="16"/>
                <w:szCs w:val="16"/>
              </w:rPr>
              <w:t>Федерация, Тюменская область, ХМАО-Югра, город Сургут, ул. Г. Кукуевицкого, д. 12/3</w:t>
            </w:r>
          </w:p>
          <w:p w:rsidR="001A7150" w:rsidRPr="001A7150" w:rsidRDefault="001A7150" w:rsidP="001A7150">
            <w:pPr>
              <w:autoSpaceDE w:val="0"/>
              <w:autoSpaceDN w:val="0"/>
              <w:adjustRightInd w:val="0"/>
              <w:rPr>
                <w:bCs/>
                <w:sz w:val="16"/>
                <w:szCs w:val="16"/>
              </w:rPr>
            </w:pPr>
            <w:r w:rsidRPr="001A7150">
              <w:rPr>
                <w:bCs/>
                <w:sz w:val="16"/>
                <w:szCs w:val="16"/>
              </w:rPr>
              <w:t>ИНН 860 200 04 04 / КПП 860 201 001</w:t>
            </w:r>
          </w:p>
          <w:p w:rsidR="001A7150" w:rsidRPr="001A7150" w:rsidRDefault="001A7150" w:rsidP="001A7150">
            <w:pPr>
              <w:autoSpaceDE w:val="0"/>
              <w:autoSpaceDN w:val="0"/>
              <w:adjustRightInd w:val="0"/>
              <w:rPr>
                <w:bCs/>
                <w:sz w:val="16"/>
                <w:szCs w:val="16"/>
              </w:rPr>
            </w:pPr>
            <w:r w:rsidRPr="001A7150">
              <w:rPr>
                <w:bCs/>
                <w:sz w:val="16"/>
                <w:szCs w:val="16"/>
              </w:rPr>
              <w:t>ОКАТО 71136000000</w:t>
            </w:r>
          </w:p>
          <w:p w:rsidR="001A7150" w:rsidRPr="001A7150" w:rsidRDefault="001A7150" w:rsidP="001A7150">
            <w:pPr>
              <w:autoSpaceDE w:val="0"/>
              <w:autoSpaceDN w:val="0"/>
              <w:adjustRightInd w:val="0"/>
              <w:rPr>
                <w:bCs/>
                <w:sz w:val="16"/>
                <w:szCs w:val="16"/>
              </w:rPr>
            </w:pPr>
            <w:r w:rsidRPr="001A7150">
              <w:rPr>
                <w:bCs/>
                <w:sz w:val="16"/>
                <w:szCs w:val="16"/>
              </w:rPr>
              <w:t xml:space="preserve">казначейский счёт: 03234643718760008700   </w:t>
            </w:r>
          </w:p>
          <w:p w:rsidR="001A7150" w:rsidRPr="001A7150" w:rsidRDefault="001A7150" w:rsidP="001A7150">
            <w:pPr>
              <w:autoSpaceDE w:val="0"/>
              <w:autoSpaceDN w:val="0"/>
              <w:adjustRightInd w:val="0"/>
              <w:rPr>
                <w:bCs/>
                <w:sz w:val="16"/>
                <w:szCs w:val="16"/>
              </w:rPr>
            </w:pPr>
            <w:r w:rsidRPr="001A7150">
              <w:rPr>
                <w:bCs/>
                <w:sz w:val="16"/>
                <w:szCs w:val="16"/>
              </w:rPr>
              <w:t xml:space="preserve">в РКЦ ХАНТЫ-МАНСИЙСК//УФК </w:t>
            </w:r>
          </w:p>
          <w:p w:rsidR="001A7150" w:rsidRPr="001A7150" w:rsidRDefault="001A7150" w:rsidP="001A7150">
            <w:pPr>
              <w:autoSpaceDE w:val="0"/>
              <w:autoSpaceDN w:val="0"/>
              <w:adjustRightInd w:val="0"/>
              <w:rPr>
                <w:bCs/>
                <w:sz w:val="16"/>
                <w:szCs w:val="16"/>
              </w:rPr>
            </w:pPr>
            <w:r w:rsidRPr="001A7150">
              <w:rPr>
                <w:bCs/>
                <w:sz w:val="16"/>
                <w:szCs w:val="16"/>
              </w:rPr>
              <w:t xml:space="preserve">по Ханты-Мансийскому автономному </w:t>
            </w:r>
          </w:p>
          <w:p w:rsidR="001A7150" w:rsidRPr="001A7150" w:rsidRDefault="001A7150" w:rsidP="001A7150">
            <w:pPr>
              <w:autoSpaceDE w:val="0"/>
              <w:autoSpaceDN w:val="0"/>
              <w:adjustRightInd w:val="0"/>
              <w:rPr>
                <w:bCs/>
                <w:sz w:val="16"/>
                <w:szCs w:val="16"/>
              </w:rPr>
            </w:pPr>
            <w:r w:rsidRPr="001A7150">
              <w:rPr>
                <w:bCs/>
                <w:sz w:val="16"/>
                <w:szCs w:val="16"/>
              </w:rPr>
              <w:t>округу-Югре г. Ханты-Мансийск</w:t>
            </w:r>
          </w:p>
          <w:p w:rsidR="001A7150" w:rsidRPr="001A7150" w:rsidRDefault="001A7150" w:rsidP="001A7150">
            <w:pPr>
              <w:autoSpaceDE w:val="0"/>
              <w:autoSpaceDN w:val="0"/>
              <w:adjustRightInd w:val="0"/>
              <w:rPr>
                <w:bCs/>
                <w:sz w:val="16"/>
                <w:szCs w:val="16"/>
              </w:rPr>
            </w:pPr>
            <w:r w:rsidRPr="001A7150">
              <w:rPr>
                <w:bCs/>
                <w:sz w:val="16"/>
                <w:szCs w:val="16"/>
              </w:rPr>
              <w:t>ЕКС 40102810245370000007</w:t>
            </w:r>
          </w:p>
          <w:p w:rsidR="001A7150" w:rsidRPr="001A7150" w:rsidRDefault="001A7150" w:rsidP="001A7150">
            <w:pPr>
              <w:autoSpaceDE w:val="0"/>
              <w:autoSpaceDN w:val="0"/>
              <w:adjustRightInd w:val="0"/>
              <w:rPr>
                <w:bCs/>
                <w:sz w:val="16"/>
                <w:szCs w:val="16"/>
              </w:rPr>
            </w:pPr>
            <w:r w:rsidRPr="001A7150">
              <w:rPr>
                <w:bCs/>
                <w:sz w:val="16"/>
                <w:szCs w:val="16"/>
              </w:rPr>
              <w:t>БИК 007162163</w:t>
            </w:r>
          </w:p>
          <w:p w:rsidR="001A7150" w:rsidRPr="001A7150" w:rsidRDefault="001A7150" w:rsidP="001A7150">
            <w:pPr>
              <w:autoSpaceDE w:val="0"/>
              <w:autoSpaceDN w:val="0"/>
              <w:adjustRightInd w:val="0"/>
              <w:rPr>
                <w:bCs/>
                <w:sz w:val="16"/>
                <w:szCs w:val="16"/>
              </w:rPr>
            </w:pPr>
            <w:r w:rsidRPr="001A7150">
              <w:rPr>
                <w:bCs/>
                <w:sz w:val="16"/>
                <w:szCs w:val="16"/>
              </w:rPr>
              <w:t xml:space="preserve"> (л/с 043СОШ1220 департамент финансов Администрации города Сургута)</w:t>
            </w:r>
          </w:p>
          <w:p w:rsidR="001A7150" w:rsidRPr="001A7150" w:rsidRDefault="001A7150" w:rsidP="001A7150">
            <w:pPr>
              <w:autoSpaceDE w:val="0"/>
              <w:autoSpaceDN w:val="0"/>
              <w:adjustRightInd w:val="0"/>
              <w:rPr>
                <w:bCs/>
                <w:sz w:val="16"/>
                <w:szCs w:val="16"/>
              </w:rPr>
            </w:pPr>
            <w:r w:rsidRPr="001A7150">
              <w:rPr>
                <w:bCs/>
                <w:sz w:val="16"/>
                <w:szCs w:val="16"/>
              </w:rPr>
              <w:t>ОКТМО 71876000001</w:t>
            </w:r>
          </w:p>
          <w:p w:rsidR="00511574" w:rsidRPr="001A7150" w:rsidRDefault="00511574" w:rsidP="001A7150">
            <w:pPr>
              <w:autoSpaceDE w:val="0"/>
              <w:autoSpaceDN w:val="0"/>
              <w:adjustRightInd w:val="0"/>
              <w:rPr>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p>
          <w:p w:rsidR="00AD3DF9" w:rsidRDefault="00511574" w:rsidP="00511574">
            <w:pPr>
              <w:autoSpaceDE w:val="0"/>
              <w:autoSpaceDN w:val="0"/>
              <w:adjustRightInd w:val="0"/>
              <w:jc w:val="both"/>
              <w:rPr>
                <w:sz w:val="18"/>
                <w:szCs w:val="18"/>
              </w:rPr>
            </w:pPr>
            <w:r w:rsidRPr="00511574">
              <w:rPr>
                <w:sz w:val="16"/>
                <w:szCs w:val="16"/>
              </w:rPr>
              <w:t>Тел.дом.Обучающегося</w:t>
            </w:r>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r w:rsidRPr="00511574">
              <w:rPr>
                <w:sz w:val="16"/>
                <w:szCs w:val="16"/>
              </w:rPr>
              <w:t>Тел.сот.Обучающегося</w:t>
            </w:r>
            <w:r>
              <w:rPr>
                <w:sz w:val="18"/>
                <w:szCs w:val="18"/>
              </w:rPr>
              <w:t xml:space="preserve"> ______________</w:t>
            </w:r>
            <w:r w:rsidRPr="00CB14DA">
              <w:rPr>
                <w:sz w:val="18"/>
                <w:szCs w:val="18"/>
              </w:rPr>
              <w:t>_</w:t>
            </w: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Эл.почта_______________________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Тел.дом._______________________</w:t>
            </w:r>
          </w:p>
          <w:p w:rsidR="00511574" w:rsidRPr="001A7150" w:rsidRDefault="00511574" w:rsidP="00511574">
            <w:pPr>
              <w:autoSpaceDE w:val="0"/>
              <w:autoSpaceDN w:val="0"/>
              <w:adjustRightInd w:val="0"/>
              <w:jc w:val="both"/>
              <w:rPr>
                <w:sz w:val="16"/>
                <w:szCs w:val="16"/>
              </w:rPr>
            </w:pPr>
            <w:r w:rsidRPr="00360705">
              <w:rPr>
                <w:sz w:val="16"/>
                <w:szCs w:val="16"/>
              </w:rPr>
              <w:t>Тел.сот._______________________</w:t>
            </w:r>
          </w:p>
        </w:tc>
      </w:tr>
      <w:tr w:rsidR="00511574" w:rsidTr="00AD3DF9">
        <w:trPr>
          <w:trHeight w:val="80"/>
        </w:trPr>
        <w:tc>
          <w:tcPr>
            <w:tcW w:w="3227" w:type="dxa"/>
            <w:tcBorders>
              <w:top w:val="nil"/>
            </w:tcBorders>
          </w:tcPr>
          <w:p w:rsidR="001A7150" w:rsidRPr="001A7150" w:rsidRDefault="001A7150" w:rsidP="001A7150">
            <w:pPr>
              <w:autoSpaceDE w:val="0"/>
              <w:autoSpaceDN w:val="0"/>
              <w:adjustRightInd w:val="0"/>
              <w:rPr>
                <w:bCs/>
                <w:sz w:val="16"/>
                <w:szCs w:val="16"/>
              </w:rPr>
            </w:pPr>
            <w:r w:rsidRPr="001A7150">
              <w:rPr>
                <w:bCs/>
                <w:sz w:val="16"/>
                <w:szCs w:val="16"/>
              </w:rPr>
              <w:t>Директор_________/ И.Н. Джафарова</w:t>
            </w:r>
          </w:p>
          <w:p w:rsidR="00511574" w:rsidRPr="001A7150" w:rsidRDefault="001A7150" w:rsidP="001A7150">
            <w:pPr>
              <w:autoSpaceDE w:val="0"/>
              <w:autoSpaceDN w:val="0"/>
              <w:adjustRightInd w:val="0"/>
              <w:rPr>
                <w:bCs/>
                <w:sz w:val="18"/>
                <w:szCs w:val="18"/>
              </w:rPr>
            </w:pPr>
            <w:r w:rsidRPr="001A7150">
              <w:rPr>
                <w:bCs/>
                <w:sz w:val="16"/>
                <w:szCs w:val="16"/>
              </w:rPr>
              <w:t xml:space="preserve">                                                 м.п.</w:t>
            </w: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EA749E" w:rsidRDefault="00EA749E" w:rsidP="008F52CA">
      <w:pPr>
        <w:pStyle w:val="a7"/>
        <w:ind w:left="7088"/>
        <w:rPr>
          <w:sz w:val="18"/>
          <w:szCs w:val="18"/>
        </w:rPr>
      </w:pPr>
    </w:p>
    <w:p w:rsidR="00EA749E" w:rsidRDefault="00EA749E" w:rsidP="008F52CA">
      <w:pPr>
        <w:pStyle w:val="a7"/>
        <w:ind w:left="7088"/>
        <w:rPr>
          <w:sz w:val="18"/>
          <w:szCs w:val="18"/>
        </w:rPr>
      </w:pPr>
    </w:p>
    <w:p w:rsidR="00EA749E" w:rsidRDefault="00EA749E" w:rsidP="008F52CA">
      <w:pPr>
        <w:pStyle w:val="a7"/>
        <w:ind w:left="7088"/>
        <w:rPr>
          <w:sz w:val="18"/>
          <w:szCs w:val="18"/>
        </w:rPr>
      </w:pPr>
    </w:p>
    <w:p w:rsidR="008F52CA" w:rsidRPr="008F52CA" w:rsidRDefault="006C2955" w:rsidP="00AD3DF9">
      <w:pPr>
        <w:pStyle w:val="a7"/>
        <w:ind w:left="7088"/>
        <w:jc w:val="right"/>
        <w:rPr>
          <w:sz w:val="18"/>
          <w:szCs w:val="18"/>
        </w:rPr>
      </w:pPr>
      <w:r>
        <w:rPr>
          <w:sz w:val="18"/>
          <w:szCs w:val="18"/>
        </w:rPr>
        <w:lastRenderedPageBreak/>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3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gridCol w:w="1491"/>
        <w:gridCol w:w="1491"/>
      </w:tblGrid>
      <w:tr w:rsidR="00B31A9E" w:rsidRPr="00EF238D" w:rsidTr="00BE4A16">
        <w:trPr>
          <w:gridAfter w:val="2"/>
          <w:wAfter w:w="2982" w:type="dxa"/>
        </w:trPr>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E4A16" w:rsidRPr="00EF238D" w:rsidTr="00BE4A16">
        <w:trPr>
          <w:gridAfter w:val="2"/>
          <w:wAfter w:w="2982" w:type="dxa"/>
          <w:trHeight w:val="20"/>
        </w:trPr>
        <w:tc>
          <w:tcPr>
            <w:tcW w:w="426" w:type="dxa"/>
            <w:vMerge w:val="restart"/>
            <w:tcBorders>
              <w:left w:val="single" w:sz="4" w:space="0" w:color="auto"/>
              <w:right w:val="single" w:sz="4" w:space="0" w:color="auto"/>
            </w:tcBorders>
            <w:vAlign w:val="center"/>
            <w:hideMark/>
          </w:tcPr>
          <w:p w:rsidR="00BE4A16" w:rsidRPr="00EF238D" w:rsidRDefault="00BE4A16" w:rsidP="00BE4A16">
            <w:pPr>
              <w:jc w:val="both"/>
              <w:rPr>
                <w:rFonts w:eastAsia="Calibri"/>
                <w:bCs/>
                <w:kern w:val="2"/>
                <w:sz w:val="20"/>
                <w:szCs w:val="20"/>
                <w:lang w:eastAsia="ar-SA"/>
              </w:rPr>
            </w:pPr>
            <w:r>
              <w:rPr>
                <w:rFonts w:eastAsia="Calibri"/>
                <w:bCs/>
                <w:kern w:val="2"/>
                <w:sz w:val="20"/>
                <w:szCs w:val="20"/>
                <w:lang w:eastAsia="ar-SA"/>
              </w:rPr>
              <w:t>1.</w:t>
            </w:r>
          </w:p>
        </w:tc>
        <w:tc>
          <w:tcPr>
            <w:tcW w:w="2127" w:type="dxa"/>
            <w:vMerge w:val="restart"/>
            <w:tcBorders>
              <w:top w:val="single" w:sz="4" w:space="0" w:color="auto"/>
              <w:left w:val="single" w:sz="4" w:space="0" w:color="auto"/>
              <w:right w:val="single" w:sz="4" w:space="0" w:color="auto"/>
            </w:tcBorders>
          </w:tcPr>
          <w:p w:rsidR="00BE4A16" w:rsidRDefault="00BE4A16" w:rsidP="00BE4A16">
            <w:pPr>
              <w:jc w:val="center"/>
              <w:rPr>
                <w:sz w:val="20"/>
                <w:szCs w:val="20"/>
              </w:rPr>
            </w:pPr>
            <w:r>
              <w:rPr>
                <w:sz w:val="20"/>
                <w:szCs w:val="20"/>
              </w:rPr>
              <w:t>«Говорю правильно»</w:t>
            </w:r>
          </w:p>
          <w:p w:rsidR="00BE4A16" w:rsidRPr="00EF238D" w:rsidRDefault="00BE4A16" w:rsidP="00BE4A16">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E4A16" w:rsidRDefault="00BE4A16" w:rsidP="00BE4A16">
            <w:pPr>
              <w:jc w:val="center"/>
              <w:rPr>
                <w:sz w:val="20"/>
                <w:szCs w:val="20"/>
              </w:rPr>
            </w:pPr>
            <w:r>
              <w:rPr>
                <w:sz w:val="20"/>
                <w:szCs w:val="20"/>
              </w:rPr>
              <w:t>Групповая</w:t>
            </w:r>
          </w:p>
          <w:p w:rsidR="00BE4A16" w:rsidRPr="00EF238D" w:rsidRDefault="00BE4A16" w:rsidP="00BE4A16">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E4A16" w:rsidRPr="008F52CA" w:rsidRDefault="00BE4A16" w:rsidP="00BE4A16">
            <w:pPr>
              <w:pStyle w:val="a7"/>
              <w:jc w:val="center"/>
              <w:rPr>
                <w:sz w:val="18"/>
                <w:szCs w:val="18"/>
              </w:rPr>
            </w:pPr>
            <w:r>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E4A16" w:rsidRPr="00EF238D" w:rsidRDefault="00BE4A16" w:rsidP="00BE4A16">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BE4A16" w:rsidRDefault="00984198" w:rsidP="00BE4A16">
            <w:pPr>
              <w:jc w:val="center"/>
            </w:pPr>
            <w:r>
              <w:rPr>
                <w:sz w:val="20"/>
                <w:szCs w:val="20"/>
              </w:rPr>
              <w:t>23</w:t>
            </w:r>
            <w:r w:rsidR="00BE4A16" w:rsidRPr="003E2959">
              <w:rPr>
                <w:sz w:val="20"/>
                <w:szCs w:val="20"/>
              </w:rPr>
              <w:t>8,00</w:t>
            </w:r>
          </w:p>
        </w:tc>
        <w:tc>
          <w:tcPr>
            <w:tcW w:w="1168" w:type="dxa"/>
            <w:tcBorders>
              <w:top w:val="single" w:sz="4" w:space="0" w:color="auto"/>
              <w:left w:val="single" w:sz="4" w:space="0" w:color="auto"/>
              <w:bottom w:val="single" w:sz="4" w:space="0" w:color="auto"/>
              <w:right w:val="single" w:sz="4" w:space="0" w:color="auto"/>
            </w:tcBorders>
          </w:tcPr>
          <w:p w:rsidR="00BE4A16" w:rsidRPr="00EF238D" w:rsidRDefault="00984198" w:rsidP="00BE4A16">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BE4A16" w:rsidRDefault="007166F1" w:rsidP="00BE4A16">
            <w:pPr>
              <w:jc w:val="center"/>
            </w:pPr>
            <w:r>
              <w:rPr>
                <w:sz w:val="20"/>
                <w:szCs w:val="20"/>
              </w:rPr>
              <w:t>132</w:t>
            </w:r>
            <w:r w:rsidR="00BE4A16" w:rsidRPr="00E142B1">
              <w:rPr>
                <w:sz w:val="20"/>
                <w:szCs w:val="20"/>
              </w:rPr>
              <w:t>,00</w:t>
            </w:r>
          </w:p>
        </w:tc>
      </w:tr>
      <w:tr w:rsidR="007166F1" w:rsidRPr="00EF238D" w:rsidTr="00BE4A16">
        <w:trPr>
          <w:gridAfter w:val="2"/>
          <w:wAfter w:w="2982" w:type="dxa"/>
          <w:trHeight w:val="20"/>
        </w:trPr>
        <w:tc>
          <w:tcPr>
            <w:tcW w:w="426" w:type="dxa"/>
            <w:vMerge/>
            <w:tcBorders>
              <w:left w:val="single" w:sz="4" w:space="0" w:color="auto"/>
              <w:right w:val="single" w:sz="4" w:space="0" w:color="auto"/>
            </w:tcBorders>
            <w:vAlign w:val="center"/>
          </w:tcPr>
          <w:p w:rsidR="007166F1" w:rsidRDefault="007166F1" w:rsidP="007166F1">
            <w:pPr>
              <w:jc w:val="both"/>
              <w:rPr>
                <w:rFonts w:eastAsia="Calibri"/>
                <w:bCs/>
                <w:kern w:val="2"/>
                <w:sz w:val="20"/>
                <w:szCs w:val="20"/>
                <w:lang w:eastAsia="ar-SA"/>
              </w:rPr>
            </w:pPr>
          </w:p>
        </w:tc>
        <w:tc>
          <w:tcPr>
            <w:tcW w:w="2127"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365"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20"/>
        </w:trPr>
        <w:tc>
          <w:tcPr>
            <w:tcW w:w="426" w:type="dxa"/>
            <w:vMerge/>
            <w:tcBorders>
              <w:left w:val="single" w:sz="4" w:space="0" w:color="auto"/>
              <w:right w:val="single" w:sz="4" w:space="0" w:color="auto"/>
            </w:tcBorders>
            <w:vAlign w:val="center"/>
          </w:tcPr>
          <w:p w:rsidR="007166F1" w:rsidRDefault="007166F1" w:rsidP="007166F1">
            <w:pPr>
              <w:jc w:val="both"/>
              <w:rPr>
                <w:rFonts w:eastAsia="Calibri"/>
                <w:bCs/>
                <w:kern w:val="2"/>
                <w:sz w:val="20"/>
                <w:szCs w:val="20"/>
                <w:lang w:eastAsia="ar-SA"/>
              </w:rPr>
            </w:pPr>
          </w:p>
        </w:tc>
        <w:tc>
          <w:tcPr>
            <w:tcW w:w="2127"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365"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w:t>
            </w:r>
            <w:bookmarkStart w:id="0" w:name="_GoBack"/>
            <w:bookmarkEnd w:id="0"/>
            <w:r w:rsidRPr="00BA051D">
              <w:rPr>
                <w:sz w:val="20"/>
                <w:szCs w:val="20"/>
              </w:rPr>
              <w:t>,00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20"/>
        </w:trPr>
        <w:tc>
          <w:tcPr>
            <w:tcW w:w="426" w:type="dxa"/>
            <w:vMerge/>
            <w:tcBorders>
              <w:left w:val="single" w:sz="4" w:space="0" w:color="auto"/>
              <w:right w:val="single" w:sz="4" w:space="0" w:color="auto"/>
            </w:tcBorders>
            <w:vAlign w:val="center"/>
            <w:hideMark/>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hideMark/>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984198" w:rsidRDefault="007166F1" w:rsidP="007166F1">
            <w:pPr>
              <w:jc w:val="center"/>
              <w:rPr>
                <w:sz w:val="20"/>
                <w:szCs w:val="20"/>
              </w:rPr>
            </w:pPr>
            <w:r w:rsidRPr="00984198">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18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BE4A16" w:rsidRDefault="007166F1" w:rsidP="007166F1">
            <w:pPr>
              <w:jc w:val="center"/>
              <w:rPr>
                <w:sz w:val="20"/>
                <w:szCs w:val="20"/>
              </w:rPr>
            </w:pPr>
            <w:r>
              <w:rPr>
                <w:sz w:val="20"/>
                <w:szCs w:val="20"/>
              </w:rPr>
              <w:t>1190,00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A051D">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86F04">
              <w:rPr>
                <w:sz w:val="20"/>
                <w:szCs w:val="20"/>
              </w:rPr>
              <w:t>132,00</w:t>
            </w:r>
          </w:p>
        </w:tc>
      </w:tr>
      <w:tr w:rsidR="00BE4A16" w:rsidRPr="00EF238D" w:rsidTr="00BE4A16">
        <w:trPr>
          <w:gridAfter w:val="2"/>
          <w:wAfter w:w="2982" w:type="dxa"/>
          <w:trHeight w:val="46"/>
        </w:trPr>
        <w:tc>
          <w:tcPr>
            <w:tcW w:w="3918" w:type="dxa"/>
            <w:gridSpan w:val="3"/>
            <w:tcBorders>
              <w:left w:val="single" w:sz="4" w:space="0" w:color="auto"/>
              <w:bottom w:val="single" w:sz="4" w:space="0" w:color="auto"/>
              <w:right w:val="single" w:sz="4" w:space="0" w:color="auto"/>
            </w:tcBorders>
            <w:vAlign w:val="center"/>
          </w:tcPr>
          <w:p w:rsidR="00BE4A16" w:rsidRPr="00EF238D" w:rsidRDefault="00BE4A16" w:rsidP="00BE4A16">
            <w:pPr>
              <w:rPr>
                <w:rFonts w:eastAsia="Calibri"/>
                <w:bCs/>
                <w:kern w:val="2"/>
                <w:sz w:val="20"/>
                <w:szCs w:val="20"/>
                <w:lang w:eastAsia="ar-SA"/>
              </w:rPr>
            </w:pPr>
          </w:p>
        </w:tc>
        <w:tc>
          <w:tcPr>
            <w:tcW w:w="1753" w:type="dxa"/>
            <w:tcBorders>
              <w:left w:val="single" w:sz="4" w:space="0" w:color="auto"/>
              <w:right w:val="single" w:sz="4" w:space="0" w:color="auto"/>
            </w:tcBorders>
            <w:vAlign w:val="center"/>
          </w:tcPr>
          <w:p w:rsidR="00BE4A16" w:rsidRPr="00EF238D" w:rsidRDefault="00BE4A16" w:rsidP="00BE4A16">
            <w:pPr>
              <w:rPr>
                <w:rFonts w:eastAsia="Calibri"/>
                <w:bCs/>
                <w:kern w:val="2"/>
                <w:sz w:val="20"/>
                <w:szCs w:val="20"/>
                <w:lang w:eastAsia="ar-SA"/>
              </w:rPr>
            </w:pPr>
          </w:p>
        </w:tc>
        <w:tc>
          <w:tcPr>
            <w:tcW w:w="992" w:type="dxa"/>
            <w:tcBorders>
              <w:left w:val="single" w:sz="4" w:space="0" w:color="auto"/>
              <w:right w:val="single" w:sz="4" w:space="0" w:color="auto"/>
            </w:tcBorders>
            <w:vAlign w:val="center"/>
          </w:tcPr>
          <w:p w:rsidR="00BE4A16" w:rsidRPr="00EF238D" w:rsidRDefault="00BE4A16" w:rsidP="00BE4A16">
            <w:pPr>
              <w:rPr>
                <w:rFonts w:eastAsia="Calibri"/>
                <w:bCs/>
                <w:kern w:val="2"/>
                <w:sz w:val="20"/>
                <w:szCs w:val="20"/>
                <w:lang w:eastAsia="ar-SA"/>
              </w:rPr>
            </w:pPr>
          </w:p>
        </w:tc>
        <w:tc>
          <w:tcPr>
            <w:tcW w:w="1168" w:type="dxa"/>
            <w:tcBorders>
              <w:top w:val="single" w:sz="4" w:space="0" w:color="auto"/>
              <w:left w:val="single" w:sz="4" w:space="0" w:color="auto"/>
              <w:bottom w:val="single" w:sz="4" w:space="0" w:color="auto"/>
              <w:right w:val="single" w:sz="4" w:space="0" w:color="auto"/>
            </w:tcBorders>
          </w:tcPr>
          <w:p w:rsidR="00BE4A16" w:rsidRPr="0010490C" w:rsidRDefault="00BE4A16" w:rsidP="00BE4A16">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E4A16" w:rsidRPr="0010490C" w:rsidRDefault="00984198" w:rsidP="00BE4A16">
            <w:pPr>
              <w:jc w:val="center"/>
              <w:rPr>
                <w:b/>
                <w:sz w:val="20"/>
                <w:szCs w:val="20"/>
              </w:rPr>
            </w:pPr>
            <w:r>
              <w:rPr>
                <w:b/>
                <w:sz w:val="20"/>
                <w:szCs w:val="20"/>
              </w:rPr>
              <w:t>8 092,00</w:t>
            </w:r>
          </w:p>
        </w:tc>
        <w:tc>
          <w:tcPr>
            <w:tcW w:w="1491" w:type="dxa"/>
            <w:tcBorders>
              <w:top w:val="single" w:sz="4" w:space="0" w:color="auto"/>
              <w:left w:val="single" w:sz="4" w:space="0" w:color="auto"/>
              <w:bottom w:val="single" w:sz="4" w:space="0" w:color="auto"/>
              <w:right w:val="single" w:sz="4" w:space="0" w:color="auto"/>
            </w:tcBorders>
          </w:tcPr>
          <w:p w:rsidR="00BE4A16" w:rsidRDefault="00BE4A16" w:rsidP="00BE4A16">
            <w:pPr>
              <w:jc w:val="center"/>
              <w:rPr>
                <w:b/>
                <w:sz w:val="20"/>
                <w:szCs w:val="20"/>
              </w:rPr>
            </w:pPr>
            <w:r>
              <w:rPr>
                <w:b/>
                <w:sz w:val="20"/>
                <w:szCs w:val="20"/>
              </w:rPr>
              <w:t>*</w:t>
            </w:r>
          </w:p>
        </w:tc>
      </w:tr>
      <w:tr w:rsidR="007166F1" w:rsidRPr="00EF238D" w:rsidTr="00BE4A16">
        <w:trPr>
          <w:gridAfter w:val="2"/>
          <w:wAfter w:w="2982" w:type="dxa"/>
          <w:trHeight w:val="20"/>
        </w:trPr>
        <w:tc>
          <w:tcPr>
            <w:tcW w:w="426" w:type="dxa"/>
            <w:vMerge w:val="restart"/>
            <w:tcBorders>
              <w:left w:val="single" w:sz="4" w:space="0" w:color="auto"/>
              <w:right w:val="single" w:sz="4" w:space="0" w:color="auto"/>
            </w:tcBorders>
            <w:vAlign w:val="center"/>
            <w:hideMark/>
          </w:tcPr>
          <w:p w:rsidR="007166F1" w:rsidRPr="00EF238D" w:rsidRDefault="007166F1" w:rsidP="007166F1">
            <w:pPr>
              <w:rPr>
                <w:rFonts w:eastAsia="Calibri"/>
                <w:bCs/>
                <w:kern w:val="2"/>
                <w:sz w:val="20"/>
                <w:szCs w:val="20"/>
                <w:lang w:eastAsia="ar-SA"/>
              </w:rPr>
            </w:pPr>
            <w:r>
              <w:rPr>
                <w:rFonts w:eastAsia="Calibri"/>
                <w:bCs/>
                <w:kern w:val="2"/>
                <w:sz w:val="20"/>
                <w:szCs w:val="20"/>
                <w:lang w:eastAsia="ar-SA"/>
              </w:rPr>
              <w:t>2.</w:t>
            </w:r>
          </w:p>
        </w:tc>
        <w:tc>
          <w:tcPr>
            <w:tcW w:w="2127" w:type="dxa"/>
            <w:vMerge w:val="restart"/>
            <w:tcBorders>
              <w:top w:val="single" w:sz="4" w:space="0" w:color="auto"/>
              <w:left w:val="single" w:sz="4" w:space="0" w:color="auto"/>
              <w:right w:val="single" w:sz="4" w:space="0" w:color="auto"/>
            </w:tcBorders>
          </w:tcPr>
          <w:p w:rsidR="007166F1" w:rsidRDefault="007166F1" w:rsidP="007166F1">
            <w:pPr>
              <w:jc w:val="center"/>
              <w:rPr>
                <w:sz w:val="20"/>
                <w:szCs w:val="20"/>
              </w:rPr>
            </w:pPr>
            <w:r>
              <w:rPr>
                <w:sz w:val="20"/>
                <w:szCs w:val="20"/>
              </w:rPr>
              <w:t>«Мир логики»</w:t>
            </w:r>
          </w:p>
          <w:p w:rsidR="007166F1" w:rsidRPr="00EF238D" w:rsidRDefault="007166F1" w:rsidP="007166F1">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7166F1" w:rsidRDefault="007166F1" w:rsidP="007166F1">
            <w:pPr>
              <w:jc w:val="center"/>
              <w:rPr>
                <w:sz w:val="20"/>
                <w:szCs w:val="20"/>
              </w:rPr>
            </w:pPr>
            <w:r>
              <w:rPr>
                <w:sz w:val="20"/>
                <w:szCs w:val="20"/>
              </w:rPr>
              <w:t>Групповая</w:t>
            </w:r>
          </w:p>
          <w:p w:rsidR="007166F1" w:rsidRPr="00EF238D" w:rsidRDefault="007166F1" w:rsidP="007166F1">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20"/>
        </w:trPr>
        <w:tc>
          <w:tcPr>
            <w:tcW w:w="426" w:type="dxa"/>
            <w:vMerge/>
            <w:tcBorders>
              <w:left w:val="single" w:sz="4" w:space="0" w:color="auto"/>
              <w:right w:val="single" w:sz="4" w:space="0" w:color="auto"/>
            </w:tcBorders>
            <w:vAlign w:val="center"/>
          </w:tcPr>
          <w:p w:rsidR="007166F1" w:rsidRDefault="007166F1" w:rsidP="007166F1">
            <w:pPr>
              <w:rPr>
                <w:rFonts w:eastAsia="Calibri"/>
                <w:bCs/>
                <w:kern w:val="2"/>
                <w:sz w:val="20"/>
                <w:szCs w:val="20"/>
                <w:lang w:eastAsia="ar-SA"/>
              </w:rPr>
            </w:pPr>
          </w:p>
        </w:tc>
        <w:tc>
          <w:tcPr>
            <w:tcW w:w="2127"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365"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20"/>
        </w:trPr>
        <w:tc>
          <w:tcPr>
            <w:tcW w:w="426" w:type="dxa"/>
            <w:vMerge/>
            <w:tcBorders>
              <w:left w:val="single" w:sz="4" w:space="0" w:color="auto"/>
              <w:right w:val="single" w:sz="4" w:space="0" w:color="auto"/>
            </w:tcBorders>
            <w:vAlign w:val="center"/>
          </w:tcPr>
          <w:p w:rsidR="007166F1" w:rsidRDefault="007166F1" w:rsidP="007166F1">
            <w:pPr>
              <w:rPr>
                <w:rFonts w:eastAsia="Calibri"/>
                <w:bCs/>
                <w:kern w:val="2"/>
                <w:sz w:val="20"/>
                <w:szCs w:val="20"/>
                <w:lang w:eastAsia="ar-SA"/>
              </w:rPr>
            </w:pPr>
          </w:p>
        </w:tc>
        <w:tc>
          <w:tcPr>
            <w:tcW w:w="2127"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365" w:type="dxa"/>
            <w:vMerge/>
            <w:tcBorders>
              <w:top w:val="single" w:sz="4" w:space="0" w:color="auto"/>
              <w:left w:val="single" w:sz="4" w:space="0" w:color="auto"/>
              <w:right w:val="single" w:sz="4" w:space="0" w:color="auto"/>
            </w:tcBorders>
          </w:tcPr>
          <w:p w:rsidR="007166F1" w:rsidRDefault="007166F1" w:rsidP="007166F1">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20"/>
        </w:trPr>
        <w:tc>
          <w:tcPr>
            <w:tcW w:w="426" w:type="dxa"/>
            <w:vMerge/>
            <w:tcBorders>
              <w:left w:val="single" w:sz="4" w:space="0" w:color="auto"/>
              <w:right w:val="single" w:sz="4" w:space="0" w:color="auto"/>
            </w:tcBorders>
            <w:vAlign w:val="center"/>
            <w:hideMark/>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hideMark/>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984198" w:rsidRDefault="007166F1" w:rsidP="007166F1">
            <w:pPr>
              <w:jc w:val="center"/>
              <w:rPr>
                <w:sz w:val="20"/>
                <w:szCs w:val="20"/>
              </w:rPr>
            </w:pPr>
            <w:r w:rsidRPr="00984198">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18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BE4A16" w:rsidRDefault="007166F1" w:rsidP="007166F1">
            <w:pPr>
              <w:jc w:val="center"/>
              <w:rPr>
                <w:sz w:val="20"/>
                <w:szCs w:val="20"/>
              </w:rPr>
            </w:pPr>
            <w:r>
              <w:rPr>
                <w:sz w:val="20"/>
                <w:szCs w:val="20"/>
              </w:rPr>
              <w:t>1190,00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7166F1" w:rsidRPr="00EF238D" w:rsidTr="00BE4A16">
        <w:trPr>
          <w:gridAfter w:val="2"/>
          <w:wAfter w:w="2982" w:type="dxa"/>
          <w:trHeight w:val="70"/>
        </w:trPr>
        <w:tc>
          <w:tcPr>
            <w:tcW w:w="426"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7166F1" w:rsidRPr="00EF238D" w:rsidRDefault="007166F1" w:rsidP="007166F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7166F1" w:rsidRPr="008F52CA" w:rsidRDefault="007166F1" w:rsidP="007166F1">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7166F1" w:rsidRPr="00EF238D" w:rsidRDefault="007166F1" w:rsidP="007166F1">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BC6DC3">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7166F1" w:rsidRPr="00EF238D" w:rsidRDefault="007166F1" w:rsidP="007166F1">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7166F1" w:rsidRDefault="007166F1" w:rsidP="007166F1">
            <w:pPr>
              <w:jc w:val="center"/>
            </w:pPr>
            <w:r w:rsidRPr="006F3E84">
              <w:rPr>
                <w:sz w:val="20"/>
                <w:szCs w:val="20"/>
              </w:rPr>
              <w:t>132,00</w:t>
            </w:r>
          </w:p>
        </w:tc>
      </w:tr>
      <w:tr w:rsidR="00984198" w:rsidRPr="00EF238D" w:rsidTr="00BE4A16">
        <w:trPr>
          <w:trHeight w:val="46"/>
        </w:trPr>
        <w:tc>
          <w:tcPr>
            <w:tcW w:w="3918" w:type="dxa"/>
            <w:gridSpan w:val="3"/>
            <w:tcBorders>
              <w:left w:val="single" w:sz="4" w:space="0" w:color="auto"/>
              <w:bottom w:val="single" w:sz="4" w:space="0" w:color="auto"/>
              <w:right w:val="single" w:sz="4" w:space="0" w:color="auto"/>
            </w:tcBorders>
            <w:vAlign w:val="center"/>
          </w:tcPr>
          <w:p w:rsidR="00984198" w:rsidRPr="00EF238D" w:rsidRDefault="00984198" w:rsidP="00984198">
            <w:pPr>
              <w:rPr>
                <w:rFonts w:eastAsia="Calibri"/>
                <w:bCs/>
                <w:kern w:val="2"/>
                <w:sz w:val="20"/>
                <w:szCs w:val="20"/>
                <w:lang w:eastAsia="ar-SA"/>
              </w:rPr>
            </w:pPr>
          </w:p>
        </w:tc>
        <w:tc>
          <w:tcPr>
            <w:tcW w:w="1753" w:type="dxa"/>
            <w:tcBorders>
              <w:left w:val="single" w:sz="4" w:space="0" w:color="auto"/>
              <w:right w:val="single" w:sz="4" w:space="0" w:color="auto"/>
            </w:tcBorders>
            <w:vAlign w:val="center"/>
          </w:tcPr>
          <w:p w:rsidR="00984198" w:rsidRPr="00EF238D" w:rsidRDefault="00984198" w:rsidP="00984198">
            <w:pPr>
              <w:rPr>
                <w:rFonts w:eastAsia="Calibri"/>
                <w:bCs/>
                <w:kern w:val="2"/>
                <w:sz w:val="20"/>
                <w:szCs w:val="20"/>
                <w:lang w:eastAsia="ar-SA"/>
              </w:rPr>
            </w:pPr>
          </w:p>
        </w:tc>
        <w:tc>
          <w:tcPr>
            <w:tcW w:w="992" w:type="dxa"/>
            <w:tcBorders>
              <w:left w:val="single" w:sz="4" w:space="0" w:color="auto"/>
              <w:right w:val="single" w:sz="4" w:space="0" w:color="auto"/>
            </w:tcBorders>
            <w:vAlign w:val="center"/>
          </w:tcPr>
          <w:p w:rsidR="00984198" w:rsidRPr="00EF238D" w:rsidRDefault="00984198" w:rsidP="00984198">
            <w:pPr>
              <w:rPr>
                <w:rFonts w:eastAsia="Calibri"/>
                <w:bCs/>
                <w:kern w:val="2"/>
                <w:sz w:val="20"/>
                <w:szCs w:val="20"/>
                <w:lang w:eastAsia="ar-SA"/>
              </w:rPr>
            </w:pPr>
          </w:p>
        </w:tc>
        <w:tc>
          <w:tcPr>
            <w:tcW w:w="1168" w:type="dxa"/>
            <w:tcBorders>
              <w:top w:val="single" w:sz="4" w:space="0" w:color="auto"/>
              <w:left w:val="single" w:sz="4" w:space="0" w:color="auto"/>
              <w:bottom w:val="single" w:sz="4" w:space="0" w:color="auto"/>
              <w:right w:val="single" w:sz="4" w:space="0" w:color="auto"/>
            </w:tcBorders>
          </w:tcPr>
          <w:p w:rsidR="00984198" w:rsidRPr="0010490C" w:rsidRDefault="00984198" w:rsidP="00984198">
            <w:pPr>
              <w:jc w:val="center"/>
              <w:rPr>
                <w:b/>
                <w:sz w:val="20"/>
                <w:szCs w:val="20"/>
              </w:rPr>
            </w:pPr>
            <w:r>
              <w:rPr>
                <w:b/>
                <w:sz w:val="20"/>
                <w:szCs w:val="20"/>
              </w:rPr>
              <w:t>*</w:t>
            </w:r>
          </w:p>
        </w:tc>
        <w:tc>
          <w:tcPr>
            <w:tcW w:w="1168" w:type="dxa"/>
            <w:tcBorders>
              <w:left w:val="single" w:sz="4" w:space="0" w:color="auto"/>
              <w:right w:val="single" w:sz="4" w:space="0" w:color="auto"/>
            </w:tcBorders>
            <w:vAlign w:val="center"/>
          </w:tcPr>
          <w:p w:rsidR="00984198" w:rsidRPr="00EF238D" w:rsidRDefault="00984198" w:rsidP="00984198">
            <w:pPr>
              <w:jc w:val="center"/>
              <w:rPr>
                <w:rFonts w:eastAsia="Calibri"/>
                <w:bCs/>
                <w:kern w:val="2"/>
                <w:sz w:val="20"/>
                <w:szCs w:val="20"/>
                <w:lang w:eastAsia="ar-SA"/>
              </w:rPr>
            </w:pPr>
            <w:r>
              <w:rPr>
                <w:b/>
                <w:sz w:val="20"/>
                <w:szCs w:val="20"/>
              </w:rPr>
              <w:t>8 092,00</w:t>
            </w:r>
          </w:p>
        </w:tc>
        <w:tc>
          <w:tcPr>
            <w:tcW w:w="1491" w:type="dxa"/>
            <w:tcBorders>
              <w:top w:val="single" w:sz="4" w:space="0" w:color="auto"/>
              <w:left w:val="single" w:sz="4" w:space="0" w:color="auto"/>
              <w:bottom w:val="single" w:sz="4" w:space="0" w:color="auto"/>
              <w:right w:val="single" w:sz="4" w:space="0" w:color="auto"/>
            </w:tcBorders>
          </w:tcPr>
          <w:p w:rsidR="00984198" w:rsidRPr="0010490C" w:rsidRDefault="00984198" w:rsidP="00984198">
            <w:pPr>
              <w:jc w:val="center"/>
              <w:rPr>
                <w:b/>
                <w:sz w:val="20"/>
                <w:szCs w:val="20"/>
              </w:rPr>
            </w:pPr>
            <w:r>
              <w:rPr>
                <w:b/>
                <w:sz w:val="20"/>
                <w:szCs w:val="20"/>
              </w:rPr>
              <w:t>*</w:t>
            </w:r>
          </w:p>
        </w:tc>
        <w:tc>
          <w:tcPr>
            <w:tcW w:w="1491" w:type="dxa"/>
            <w:tcBorders>
              <w:top w:val="single" w:sz="4" w:space="0" w:color="auto"/>
              <w:left w:val="single" w:sz="4" w:space="0" w:color="auto"/>
              <w:bottom w:val="single" w:sz="4" w:space="0" w:color="auto"/>
              <w:right w:val="single" w:sz="4" w:space="0" w:color="auto"/>
            </w:tcBorders>
          </w:tcPr>
          <w:p w:rsidR="00984198" w:rsidRPr="0010490C" w:rsidRDefault="00984198" w:rsidP="00984198">
            <w:pPr>
              <w:jc w:val="center"/>
              <w:rPr>
                <w:b/>
                <w:sz w:val="20"/>
                <w:szCs w:val="20"/>
              </w:rPr>
            </w:pPr>
            <w:r>
              <w:rPr>
                <w:b/>
                <w:sz w:val="20"/>
                <w:szCs w:val="20"/>
              </w:rPr>
              <w:t>8 092,00</w:t>
            </w:r>
          </w:p>
        </w:tc>
        <w:tc>
          <w:tcPr>
            <w:tcW w:w="1491" w:type="dxa"/>
            <w:tcBorders>
              <w:top w:val="single" w:sz="4" w:space="0" w:color="auto"/>
              <w:left w:val="single" w:sz="4" w:space="0" w:color="auto"/>
              <w:bottom w:val="single" w:sz="4" w:space="0" w:color="auto"/>
              <w:right w:val="single" w:sz="4" w:space="0" w:color="auto"/>
            </w:tcBorders>
          </w:tcPr>
          <w:p w:rsidR="00984198" w:rsidRDefault="00984198" w:rsidP="00984198">
            <w:pPr>
              <w:jc w:val="center"/>
              <w:rPr>
                <w:b/>
                <w:sz w:val="20"/>
                <w:szCs w:val="20"/>
              </w:rPr>
            </w:pPr>
            <w:r>
              <w:rPr>
                <w:b/>
                <w:sz w:val="20"/>
                <w:szCs w:val="20"/>
              </w:rPr>
              <w:t>*</w:t>
            </w:r>
          </w:p>
        </w:tc>
      </w:tr>
      <w:tr w:rsidR="00984198" w:rsidRPr="00EF238D" w:rsidTr="00BE4A16">
        <w:trPr>
          <w:gridAfter w:val="2"/>
          <w:wAfter w:w="2982" w:type="dxa"/>
        </w:trPr>
        <w:tc>
          <w:tcPr>
            <w:tcW w:w="7831" w:type="dxa"/>
            <w:gridSpan w:val="6"/>
            <w:tcBorders>
              <w:top w:val="single" w:sz="4" w:space="0" w:color="auto"/>
              <w:left w:val="single" w:sz="4" w:space="0" w:color="auto"/>
              <w:bottom w:val="single" w:sz="4" w:space="0" w:color="auto"/>
              <w:right w:val="single" w:sz="4" w:space="0" w:color="auto"/>
            </w:tcBorders>
            <w:hideMark/>
          </w:tcPr>
          <w:p w:rsidR="00984198" w:rsidRPr="00EF238D" w:rsidRDefault="00984198" w:rsidP="00984198">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984198" w:rsidRPr="00EF238D" w:rsidRDefault="00984198" w:rsidP="00984198">
            <w:pPr>
              <w:jc w:val="center"/>
              <w:rPr>
                <w:b/>
                <w:sz w:val="20"/>
                <w:szCs w:val="20"/>
              </w:rPr>
            </w:pPr>
            <w:r>
              <w:rPr>
                <w:b/>
                <w:sz w:val="20"/>
                <w:szCs w:val="20"/>
              </w:rPr>
              <w:t>16 184,00</w:t>
            </w:r>
          </w:p>
        </w:tc>
        <w:tc>
          <w:tcPr>
            <w:tcW w:w="1491" w:type="dxa"/>
            <w:tcBorders>
              <w:top w:val="single" w:sz="4" w:space="0" w:color="auto"/>
              <w:left w:val="single" w:sz="4" w:space="0" w:color="auto"/>
              <w:bottom w:val="single" w:sz="4" w:space="0" w:color="auto"/>
              <w:right w:val="single" w:sz="4" w:space="0" w:color="auto"/>
            </w:tcBorders>
          </w:tcPr>
          <w:p w:rsidR="00984198" w:rsidRDefault="00984198" w:rsidP="00984198">
            <w:pPr>
              <w:jc w:val="center"/>
              <w:rPr>
                <w:b/>
                <w:sz w:val="20"/>
                <w:szCs w:val="20"/>
              </w:rPr>
            </w:pPr>
          </w:p>
        </w:tc>
      </w:tr>
    </w:tbl>
    <w:p w:rsidR="00D304DE" w:rsidRPr="008F52CA" w:rsidRDefault="00D304DE" w:rsidP="00D304DE">
      <w:pPr>
        <w:pStyle w:val="a7"/>
        <w:jc w:val="center"/>
        <w:rPr>
          <w:sz w:val="18"/>
          <w:szCs w:val="18"/>
        </w:rPr>
      </w:pPr>
    </w:p>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1"/>
        <w:gridCol w:w="4670"/>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sidR="00BE739B">
              <w:rPr>
                <w:sz w:val="20"/>
                <w:szCs w:val="20"/>
              </w:rPr>
              <w:t xml:space="preserve"> И.Н. Джафарова </w:t>
            </w:r>
            <w:r>
              <w:rPr>
                <w:sz w:val="20"/>
                <w:szCs w:val="20"/>
              </w:rPr>
              <w:t>/</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6D" w:rsidRDefault="00A12A6D">
      <w:r>
        <w:separator/>
      </w:r>
    </w:p>
  </w:endnote>
  <w:endnote w:type="continuationSeparator" w:id="0">
    <w:p w:rsidR="00A12A6D" w:rsidRDefault="00A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6D" w:rsidRDefault="00A12A6D">
      <w:r>
        <w:separator/>
      </w:r>
    </w:p>
  </w:footnote>
  <w:footnote w:type="continuationSeparator" w:id="0">
    <w:p w:rsidR="00A12A6D" w:rsidRDefault="00A12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7166F1">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17B61"/>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1747"/>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1E1E"/>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8761A"/>
    <w:rsid w:val="001913AD"/>
    <w:rsid w:val="00192CD7"/>
    <w:rsid w:val="001978F8"/>
    <w:rsid w:val="001A1E6C"/>
    <w:rsid w:val="001A2156"/>
    <w:rsid w:val="001A39F7"/>
    <w:rsid w:val="001A5A37"/>
    <w:rsid w:val="001A7150"/>
    <w:rsid w:val="001B1F27"/>
    <w:rsid w:val="001B272F"/>
    <w:rsid w:val="001B4008"/>
    <w:rsid w:val="001B562F"/>
    <w:rsid w:val="001D0497"/>
    <w:rsid w:val="001D268C"/>
    <w:rsid w:val="001D6285"/>
    <w:rsid w:val="001E11E9"/>
    <w:rsid w:val="001E1262"/>
    <w:rsid w:val="001E17FC"/>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27392"/>
    <w:rsid w:val="002305A2"/>
    <w:rsid w:val="00233273"/>
    <w:rsid w:val="0023504B"/>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180"/>
    <w:rsid w:val="00323568"/>
    <w:rsid w:val="00326256"/>
    <w:rsid w:val="0033222B"/>
    <w:rsid w:val="00341883"/>
    <w:rsid w:val="0034213B"/>
    <w:rsid w:val="003434E2"/>
    <w:rsid w:val="00343706"/>
    <w:rsid w:val="003464A0"/>
    <w:rsid w:val="00350194"/>
    <w:rsid w:val="0035312D"/>
    <w:rsid w:val="00370CA2"/>
    <w:rsid w:val="00371327"/>
    <w:rsid w:val="00372081"/>
    <w:rsid w:val="00375A3A"/>
    <w:rsid w:val="0037694F"/>
    <w:rsid w:val="00376B05"/>
    <w:rsid w:val="003818E5"/>
    <w:rsid w:val="0038681D"/>
    <w:rsid w:val="00393C54"/>
    <w:rsid w:val="00396335"/>
    <w:rsid w:val="00397370"/>
    <w:rsid w:val="00397E75"/>
    <w:rsid w:val="003A2B1C"/>
    <w:rsid w:val="003A515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4CDB"/>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06EF9"/>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50A4"/>
    <w:rsid w:val="00556A97"/>
    <w:rsid w:val="00557791"/>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5ED3"/>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3322"/>
    <w:rsid w:val="00654B2B"/>
    <w:rsid w:val="00657752"/>
    <w:rsid w:val="00662C16"/>
    <w:rsid w:val="006637E6"/>
    <w:rsid w:val="00666B14"/>
    <w:rsid w:val="006674A5"/>
    <w:rsid w:val="00673E16"/>
    <w:rsid w:val="0067588A"/>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66F1"/>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0E8D"/>
    <w:rsid w:val="007A1680"/>
    <w:rsid w:val="007A36AD"/>
    <w:rsid w:val="007A4320"/>
    <w:rsid w:val="007A5B8F"/>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0B23"/>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3D91"/>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0A18"/>
    <w:rsid w:val="009641C4"/>
    <w:rsid w:val="00964CE3"/>
    <w:rsid w:val="0097479C"/>
    <w:rsid w:val="00976B64"/>
    <w:rsid w:val="009774A5"/>
    <w:rsid w:val="009775AC"/>
    <w:rsid w:val="00980064"/>
    <w:rsid w:val="0098039A"/>
    <w:rsid w:val="00980454"/>
    <w:rsid w:val="009811BD"/>
    <w:rsid w:val="00983821"/>
    <w:rsid w:val="00984198"/>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12A6D"/>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9455F"/>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2D9B"/>
    <w:rsid w:val="00B349C4"/>
    <w:rsid w:val="00B34AEA"/>
    <w:rsid w:val="00B3683F"/>
    <w:rsid w:val="00B42949"/>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A16"/>
    <w:rsid w:val="00BE4D7C"/>
    <w:rsid w:val="00BE6773"/>
    <w:rsid w:val="00BE739B"/>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26EEC"/>
    <w:rsid w:val="00C31AEB"/>
    <w:rsid w:val="00C33E45"/>
    <w:rsid w:val="00C41015"/>
    <w:rsid w:val="00C5119D"/>
    <w:rsid w:val="00C626F1"/>
    <w:rsid w:val="00C701CB"/>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E654C"/>
    <w:rsid w:val="00CF5482"/>
    <w:rsid w:val="00CF6C30"/>
    <w:rsid w:val="00CF7E7D"/>
    <w:rsid w:val="00D00341"/>
    <w:rsid w:val="00D0085F"/>
    <w:rsid w:val="00D0113A"/>
    <w:rsid w:val="00D0462A"/>
    <w:rsid w:val="00D07C77"/>
    <w:rsid w:val="00D13905"/>
    <w:rsid w:val="00D13D5E"/>
    <w:rsid w:val="00D26AEB"/>
    <w:rsid w:val="00D27D3D"/>
    <w:rsid w:val="00D304DE"/>
    <w:rsid w:val="00D30F56"/>
    <w:rsid w:val="00D32377"/>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9776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15885"/>
    <w:rsid w:val="00E21FD4"/>
    <w:rsid w:val="00E239BB"/>
    <w:rsid w:val="00E24330"/>
    <w:rsid w:val="00E33618"/>
    <w:rsid w:val="00E3690F"/>
    <w:rsid w:val="00E41868"/>
    <w:rsid w:val="00E46C87"/>
    <w:rsid w:val="00E509A7"/>
    <w:rsid w:val="00E52747"/>
    <w:rsid w:val="00E57458"/>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A749E"/>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21D5"/>
    <w:rsid w:val="00F75521"/>
    <w:rsid w:val="00F808AA"/>
    <w:rsid w:val="00F83F68"/>
    <w:rsid w:val="00F84564"/>
    <w:rsid w:val="00F85B06"/>
    <w:rsid w:val="00F87F11"/>
    <w:rsid w:val="00F97EB4"/>
    <w:rsid w:val="00FA208A"/>
    <w:rsid w:val="00FA5C92"/>
    <w:rsid w:val="00FA6284"/>
    <w:rsid w:val="00FA7103"/>
    <w:rsid w:val="00FB41B7"/>
    <w:rsid w:val="00FB706B"/>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26241"/>
  <w15:docId w15:val="{30A20237-4058-4652-A374-EBF5A17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D970-477E-463B-8621-74E5A57E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47</cp:revision>
  <cp:lastPrinted>2021-01-28T08:32:00Z</cp:lastPrinted>
  <dcterms:created xsi:type="dcterms:W3CDTF">2022-07-28T09:51:00Z</dcterms:created>
  <dcterms:modified xsi:type="dcterms:W3CDTF">2023-09-14T07:59:00Z</dcterms:modified>
</cp:coreProperties>
</file>